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00" w:type="dxa"/>
        <w:jc w:val="center"/>
        <w:tblLook w:val="01E0" w:firstRow="1" w:lastRow="1" w:firstColumn="1" w:lastColumn="1" w:noHBand="0" w:noVBand="0"/>
      </w:tblPr>
      <w:tblGrid>
        <w:gridCol w:w="3060"/>
        <w:gridCol w:w="2478"/>
        <w:gridCol w:w="402"/>
        <w:gridCol w:w="4860"/>
      </w:tblGrid>
      <w:tr w:rsidR="001555D3" w:rsidTr="006B2BCD">
        <w:trPr>
          <w:jc w:val="center"/>
        </w:trPr>
        <w:tc>
          <w:tcPr>
            <w:tcW w:w="5940" w:type="dxa"/>
            <w:gridSpan w:val="3"/>
            <w:shd w:val="clear" w:color="auto" w:fill="FF5D5D"/>
          </w:tcPr>
          <w:p w:rsidR="001555D3" w:rsidRDefault="001555D3">
            <w:bookmarkStart w:id="0" w:name="_GoBack"/>
            <w:bookmarkEnd w:id="0"/>
            <w:r w:rsidRPr="006B2BCD">
              <w:rPr>
                <w:sz w:val="28"/>
                <w:szCs w:val="28"/>
              </w:rPr>
              <w:t>FOR IMMEDIATE RELEASE</w:t>
            </w:r>
          </w:p>
        </w:tc>
        <w:tc>
          <w:tcPr>
            <w:tcW w:w="4860" w:type="dxa"/>
            <w:shd w:val="clear" w:color="auto" w:fill="FF5D5D"/>
          </w:tcPr>
          <w:p w:rsidR="001555D3" w:rsidRPr="006B2BCD" w:rsidRDefault="001555D3">
            <w:pPr>
              <w:rPr>
                <w:sz w:val="28"/>
                <w:szCs w:val="28"/>
              </w:rPr>
            </w:pPr>
            <w:r w:rsidRPr="006B2BCD">
              <w:rPr>
                <w:sz w:val="28"/>
                <w:szCs w:val="28"/>
              </w:rPr>
              <w:t>CONTACT: Lawrence Gooley</w:t>
            </w:r>
          </w:p>
          <w:p w:rsidR="001555D3" w:rsidRPr="006B2BCD" w:rsidRDefault="001555D3">
            <w:pPr>
              <w:rPr>
                <w:sz w:val="28"/>
                <w:szCs w:val="28"/>
              </w:rPr>
            </w:pPr>
            <w:r w:rsidRPr="006B2BCD">
              <w:rPr>
                <w:sz w:val="28"/>
                <w:szCs w:val="28"/>
              </w:rPr>
              <w:t xml:space="preserve">E-mail: </w:t>
            </w:r>
            <w:hyperlink r:id="rId4" w:tooltip="Email Author" w:history="1">
              <w:r w:rsidR="006B2BCD">
                <w:rPr>
                  <w:rStyle w:val="BlackHyperlinkChar"/>
                </w:rPr>
                <w:t>info@bloatedtoe.com</w:t>
              </w:r>
            </w:hyperlink>
          </w:p>
        </w:tc>
      </w:tr>
      <w:tr w:rsidR="009E3F3E" w:rsidTr="006B2BCD">
        <w:trPr>
          <w:trHeight w:val="2421"/>
          <w:jc w:val="center"/>
        </w:trPr>
        <w:tc>
          <w:tcPr>
            <w:tcW w:w="3060" w:type="dxa"/>
            <w:shd w:val="clear" w:color="auto" w:fill="auto"/>
            <w:tcMar>
              <w:top w:w="144" w:type="dxa"/>
              <w:left w:w="0" w:type="dxa"/>
              <w:right w:w="115" w:type="dxa"/>
            </w:tcMar>
          </w:tcPr>
          <w:p w:rsidR="009E3F3E" w:rsidRDefault="00045EE5">
            <w:hyperlink r:id="rId5" w:tgtFrame="_blank" w:tooltip="Oliver's War: An Adirondack Rebel Battles the Rockefeller Fortune (2007)" w:history="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208.5pt">
                    <v:imagedata r:id="rId6" o:title="CoverFrontWord"/>
                  </v:shape>
                </w:pict>
              </w:r>
            </w:hyperlink>
          </w:p>
        </w:tc>
        <w:tc>
          <w:tcPr>
            <w:tcW w:w="7740" w:type="dxa"/>
            <w:gridSpan w:val="3"/>
            <w:shd w:val="clear" w:color="auto" w:fill="auto"/>
            <w:tcMar>
              <w:top w:w="144" w:type="dxa"/>
              <w:left w:w="115" w:type="dxa"/>
              <w:right w:w="115" w:type="dxa"/>
            </w:tcMar>
            <w:vAlign w:val="center"/>
          </w:tcPr>
          <w:p w:rsidR="009E3F3E" w:rsidRPr="006B2BCD" w:rsidRDefault="009E3F3E" w:rsidP="006B2BCD">
            <w:pPr>
              <w:jc w:val="center"/>
              <w:rPr>
                <w:rFonts w:ascii="Imprint MT Shadow" w:hAnsi="Imprint MT Shadow"/>
                <w:sz w:val="52"/>
                <w:szCs w:val="52"/>
              </w:rPr>
            </w:pPr>
            <w:r w:rsidRPr="006B2BCD">
              <w:rPr>
                <w:rFonts w:ascii="Imprint MT Shadow" w:hAnsi="Imprint MT Shadow"/>
                <w:sz w:val="52"/>
                <w:szCs w:val="52"/>
              </w:rPr>
              <w:t>Oliver’s War</w:t>
            </w:r>
          </w:p>
          <w:p w:rsidR="009E3F3E" w:rsidRPr="006B2BCD" w:rsidRDefault="009E3F3E" w:rsidP="006B2BCD">
            <w:pPr>
              <w:jc w:val="center"/>
              <w:rPr>
                <w:rFonts w:ascii="Imprint MT Shadow" w:hAnsi="Imprint MT Shadow"/>
                <w:sz w:val="30"/>
                <w:szCs w:val="30"/>
              </w:rPr>
            </w:pPr>
            <w:r w:rsidRPr="006B2BCD">
              <w:rPr>
                <w:rFonts w:ascii="Imprint MT Shadow" w:hAnsi="Imprint MT Shadow"/>
                <w:sz w:val="30"/>
                <w:szCs w:val="30"/>
              </w:rPr>
              <w:t xml:space="preserve">An </w:t>
            </w:r>
            <w:smartTag w:uri="urn:schemas-microsoft-com:office:smarttags" w:element="place">
              <w:r w:rsidRPr="006B2BCD">
                <w:rPr>
                  <w:rFonts w:ascii="Imprint MT Shadow" w:hAnsi="Imprint MT Shadow"/>
                  <w:sz w:val="30"/>
                  <w:szCs w:val="30"/>
                </w:rPr>
                <w:t>Adirondack</w:t>
              </w:r>
            </w:smartTag>
            <w:r w:rsidRPr="006B2BCD">
              <w:rPr>
                <w:rFonts w:ascii="Imprint MT Shadow" w:hAnsi="Imprint MT Shadow"/>
                <w:sz w:val="30"/>
                <w:szCs w:val="30"/>
              </w:rPr>
              <w:t xml:space="preserve"> Rebel Battles the Rockefeller Fortune</w:t>
            </w:r>
          </w:p>
          <w:p w:rsidR="009E3F3E" w:rsidRPr="006B2BCD" w:rsidRDefault="009E3F3E" w:rsidP="006B2BCD">
            <w:pPr>
              <w:jc w:val="center"/>
              <w:rPr>
                <w:rFonts w:ascii="Imprint MT Shadow" w:hAnsi="Imprint MT Shadow"/>
              </w:rPr>
            </w:pPr>
            <w:r w:rsidRPr="006B2BCD">
              <w:rPr>
                <w:rFonts w:ascii="Imprint MT Shadow" w:hAnsi="Imprint MT Shadow"/>
              </w:rPr>
              <w:t xml:space="preserve">by </w:t>
            </w:r>
            <w:smartTag w:uri="urn:schemas-microsoft-com:office:smarttags" w:element="place">
              <w:smartTag w:uri="urn:schemas-microsoft-com:office:smarttags" w:element="City">
                <w:r w:rsidRPr="006B2BCD">
                  <w:rPr>
                    <w:rFonts w:ascii="Imprint MT Shadow" w:hAnsi="Imprint MT Shadow"/>
                  </w:rPr>
                  <w:t>Lawrence</w:t>
                </w:r>
              </w:smartTag>
            </w:smartTag>
            <w:r w:rsidRPr="006B2BCD">
              <w:rPr>
                <w:rFonts w:ascii="Imprint MT Shadow" w:hAnsi="Imprint MT Shadow"/>
              </w:rPr>
              <w:t xml:space="preserve"> P. Gooley</w:t>
            </w:r>
          </w:p>
          <w:p w:rsidR="00152E3B" w:rsidRPr="006B2BCD" w:rsidRDefault="00152E3B" w:rsidP="006B2BCD">
            <w:pPr>
              <w:jc w:val="center"/>
              <w:rPr>
                <w:rFonts w:ascii="Imprint MT Shadow" w:hAnsi="Imprint MT Shadow"/>
              </w:rPr>
            </w:pPr>
          </w:p>
          <w:p w:rsidR="009B3D9F" w:rsidRPr="006B2BCD" w:rsidRDefault="009E3F3E" w:rsidP="006B2BCD">
            <w:pPr>
              <w:jc w:val="center"/>
              <w:rPr>
                <w:rFonts w:ascii="Imprint MT Shadow" w:hAnsi="Imprint MT Shadow"/>
                <w:sz w:val="32"/>
                <w:szCs w:val="32"/>
              </w:rPr>
            </w:pPr>
            <w:r w:rsidRPr="006B2BCD">
              <w:rPr>
                <w:rFonts w:ascii="Imprint MT Shadow" w:hAnsi="Imprint MT Shadow"/>
                <w:sz w:val="32"/>
                <w:szCs w:val="32"/>
              </w:rPr>
              <w:t>Author is available for interviews</w:t>
            </w:r>
          </w:p>
        </w:tc>
      </w:tr>
      <w:tr w:rsidR="00F242F7" w:rsidTr="006B2BCD">
        <w:trPr>
          <w:trHeight w:val="216"/>
          <w:jc w:val="center"/>
        </w:trPr>
        <w:tc>
          <w:tcPr>
            <w:tcW w:w="5538" w:type="dxa"/>
            <w:gridSpan w:val="2"/>
            <w:shd w:val="clear" w:color="auto" w:fill="auto"/>
          </w:tcPr>
          <w:p w:rsidR="00F242F7" w:rsidRDefault="00F242F7" w:rsidP="006B2BCD">
            <w:pPr>
              <w:jc w:val="right"/>
              <w:rPr>
                <w:rStyle w:val="A0"/>
              </w:rPr>
            </w:pPr>
          </w:p>
        </w:tc>
        <w:tc>
          <w:tcPr>
            <w:tcW w:w="402" w:type="dxa"/>
            <w:vMerge w:val="restart"/>
            <w:shd w:val="clear" w:color="auto" w:fill="auto"/>
          </w:tcPr>
          <w:p w:rsidR="00F242F7" w:rsidRDefault="00F242F7"/>
        </w:tc>
        <w:tc>
          <w:tcPr>
            <w:tcW w:w="4860" w:type="dxa"/>
            <w:vMerge w:val="restart"/>
            <w:shd w:val="clear" w:color="auto" w:fill="FFFEE5"/>
          </w:tcPr>
          <w:p w:rsidR="00F242F7" w:rsidRDefault="00F242F7" w:rsidP="006B2BCD">
            <w:pPr>
              <w:pStyle w:val="Pa0"/>
              <w:jc w:val="both"/>
              <w:rPr>
                <w:rStyle w:val="A0"/>
              </w:rPr>
            </w:pPr>
            <w:r>
              <w:rPr>
                <w:rStyle w:val="A0"/>
              </w:rPr>
              <w:t xml:space="preserve">“This case is unquestionably the greatest case involving game preserves ever tried in America, and on its final result hangs the fate of the efforts to establish ‘parks’ in the Adirondack wild land …” </w:t>
            </w:r>
          </w:p>
          <w:p w:rsidR="00F242F7" w:rsidRPr="002F1283" w:rsidRDefault="00F242F7" w:rsidP="002F1283"/>
          <w:p w:rsidR="00F242F7" w:rsidRDefault="00F242F7" w:rsidP="006B2BCD">
            <w:pPr>
              <w:jc w:val="right"/>
            </w:pPr>
            <w:smartTag w:uri="urn:schemas-microsoft-com:office:smarttags" w:element="place">
              <w:r w:rsidRPr="006B2BCD">
                <w:rPr>
                  <w:color w:val="221E1F"/>
                </w:rPr>
                <w:t>Forest</w:t>
              </w:r>
            </w:smartTag>
            <w:r w:rsidRPr="006B2BCD">
              <w:rPr>
                <w:color w:val="221E1F"/>
              </w:rPr>
              <w:t xml:space="preserve"> and Stream Magazine, 1905</w:t>
            </w:r>
          </w:p>
        </w:tc>
      </w:tr>
      <w:tr w:rsidR="00F242F7" w:rsidTr="006B2BCD">
        <w:trPr>
          <w:trHeight w:val="1380"/>
          <w:jc w:val="center"/>
        </w:trPr>
        <w:tc>
          <w:tcPr>
            <w:tcW w:w="5538" w:type="dxa"/>
            <w:gridSpan w:val="2"/>
            <w:vMerge w:val="restart"/>
            <w:shd w:val="clear" w:color="auto" w:fill="C9D6D3"/>
          </w:tcPr>
          <w:p w:rsidR="00F242F7" w:rsidRDefault="00F242F7" w:rsidP="006B2BCD">
            <w:pPr>
              <w:pStyle w:val="Pa0"/>
              <w:jc w:val="both"/>
              <w:rPr>
                <w:rStyle w:val="A0"/>
              </w:rPr>
            </w:pPr>
            <w:r>
              <w:rPr>
                <w:rStyle w:val="A0"/>
              </w:rPr>
              <w:t>“Soon after my son’s murder, a newspaper clipping was sent to me, on the margin of which was written the following words: ‘Good job, well done. A few more like it will be the best thing this country could have happen to it. William Rockefeller next, the wretch, and a dozen more such, and this country will be rid of the most dangerous element.</w:t>
            </w:r>
            <w:proofErr w:type="gramStart"/>
            <w:r>
              <w:rPr>
                <w:rStyle w:val="A0"/>
              </w:rPr>
              <w:t>’ ”</w:t>
            </w:r>
            <w:proofErr w:type="gramEnd"/>
          </w:p>
          <w:p w:rsidR="00F242F7" w:rsidRPr="00316A4A" w:rsidRDefault="00F242F7" w:rsidP="00AC029F"/>
          <w:p w:rsidR="00F242F7" w:rsidRDefault="00F242F7" w:rsidP="006B2BCD">
            <w:pPr>
              <w:jc w:val="right"/>
              <w:rPr>
                <w:rStyle w:val="A0"/>
              </w:rPr>
            </w:pPr>
            <w:r w:rsidRPr="006B2BCD">
              <w:rPr>
                <w:color w:val="221E1F"/>
              </w:rPr>
              <w:t>Millionaire Henry Dexter, 1905</w:t>
            </w:r>
          </w:p>
        </w:tc>
        <w:tc>
          <w:tcPr>
            <w:tcW w:w="402" w:type="dxa"/>
            <w:vMerge/>
            <w:shd w:val="clear" w:color="auto" w:fill="auto"/>
          </w:tcPr>
          <w:p w:rsidR="00F242F7" w:rsidRDefault="00F242F7"/>
        </w:tc>
        <w:tc>
          <w:tcPr>
            <w:tcW w:w="4860" w:type="dxa"/>
            <w:vMerge/>
            <w:shd w:val="clear" w:color="auto" w:fill="FFFEE5"/>
          </w:tcPr>
          <w:p w:rsidR="00F242F7" w:rsidRDefault="00F242F7" w:rsidP="006B2BCD">
            <w:pPr>
              <w:pStyle w:val="Pa0"/>
              <w:jc w:val="both"/>
              <w:rPr>
                <w:rStyle w:val="A0"/>
              </w:rPr>
            </w:pPr>
          </w:p>
        </w:tc>
      </w:tr>
      <w:tr w:rsidR="00F242F7" w:rsidTr="006B2BCD">
        <w:trPr>
          <w:trHeight w:val="162"/>
          <w:jc w:val="center"/>
        </w:trPr>
        <w:tc>
          <w:tcPr>
            <w:tcW w:w="5538" w:type="dxa"/>
            <w:gridSpan w:val="2"/>
            <w:vMerge/>
            <w:shd w:val="clear" w:color="auto" w:fill="C9D6D3"/>
          </w:tcPr>
          <w:p w:rsidR="00F242F7" w:rsidRDefault="00F242F7" w:rsidP="006B2BCD">
            <w:pPr>
              <w:jc w:val="right"/>
              <w:rPr>
                <w:rStyle w:val="A0"/>
              </w:rPr>
            </w:pPr>
          </w:p>
        </w:tc>
        <w:tc>
          <w:tcPr>
            <w:tcW w:w="402" w:type="dxa"/>
            <w:vMerge/>
            <w:shd w:val="clear" w:color="auto" w:fill="auto"/>
          </w:tcPr>
          <w:p w:rsidR="00F242F7" w:rsidRDefault="00F242F7"/>
        </w:tc>
        <w:tc>
          <w:tcPr>
            <w:tcW w:w="4860" w:type="dxa"/>
            <w:shd w:val="clear" w:color="auto" w:fill="auto"/>
          </w:tcPr>
          <w:p w:rsidR="00F242F7" w:rsidRDefault="00F242F7"/>
        </w:tc>
      </w:tr>
      <w:tr w:rsidR="00F242F7" w:rsidTr="006B2BCD">
        <w:trPr>
          <w:trHeight w:val="920"/>
          <w:jc w:val="center"/>
        </w:trPr>
        <w:tc>
          <w:tcPr>
            <w:tcW w:w="5538" w:type="dxa"/>
            <w:gridSpan w:val="2"/>
            <w:vMerge/>
            <w:shd w:val="clear" w:color="auto" w:fill="C9D6D3"/>
          </w:tcPr>
          <w:p w:rsidR="00F242F7" w:rsidRDefault="00F242F7" w:rsidP="006B2BCD">
            <w:pPr>
              <w:jc w:val="right"/>
              <w:rPr>
                <w:rStyle w:val="A0"/>
              </w:rPr>
            </w:pPr>
          </w:p>
        </w:tc>
        <w:tc>
          <w:tcPr>
            <w:tcW w:w="402" w:type="dxa"/>
            <w:vMerge/>
            <w:shd w:val="clear" w:color="auto" w:fill="auto"/>
          </w:tcPr>
          <w:p w:rsidR="00F242F7" w:rsidRDefault="00F242F7"/>
        </w:tc>
        <w:tc>
          <w:tcPr>
            <w:tcW w:w="4860" w:type="dxa"/>
            <w:vMerge w:val="restart"/>
            <w:shd w:val="clear" w:color="auto" w:fill="BCFFFF"/>
          </w:tcPr>
          <w:p w:rsidR="00F242F7" w:rsidRDefault="00F242F7" w:rsidP="006B2BCD">
            <w:pPr>
              <w:pStyle w:val="Pa0"/>
              <w:jc w:val="both"/>
              <w:rPr>
                <w:rStyle w:val="A0"/>
              </w:rPr>
            </w:pPr>
            <w:r>
              <w:rPr>
                <w:rStyle w:val="A0"/>
              </w:rPr>
              <w:t xml:space="preserve">“They’re poking fun at William Rockefeller up in the </w:t>
            </w:r>
            <w:smartTag w:uri="urn:schemas-microsoft-com:office:smarttags" w:element="place">
              <w:r>
                <w:rPr>
                  <w:rStyle w:val="A0"/>
                </w:rPr>
                <w:t>Adirondacks</w:t>
              </w:r>
            </w:smartTag>
            <w:r>
              <w:rPr>
                <w:rStyle w:val="A0"/>
              </w:rPr>
              <w:t xml:space="preserve"> … the preserve he has defended by armed men is just an elegant ruin.” </w:t>
            </w:r>
          </w:p>
          <w:p w:rsidR="00F242F7" w:rsidRPr="002F1283" w:rsidRDefault="00F242F7" w:rsidP="002F1283"/>
          <w:p w:rsidR="00F242F7" w:rsidRPr="006B2BCD" w:rsidRDefault="00F242F7" w:rsidP="006B2BCD">
            <w:pPr>
              <w:pStyle w:val="Pa2"/>
              <w:jc w:val="right"/>
              <w:rPr>
                <w:color w:val="221E1F"/>
              </w:rPr>
            </w:pPr>
            <w:smartTag w:uri="urn:schemas-microsoft-com:office:smarttags" w:element="City">
              <w:r>
                <w:t>Mansfield</w:t>
              </w:r>
            </w:smartTag>
            <w:r>
              <w:t xml:space="preserve"> (</w:t>
            </w:r>
            <w:smartTag w:uri="urn:schemas-microsoft-com:office:smarttags" w:element="place">
              <w:smartTag w:uri="urn:schemas-microsoft-com:office:smarttags" w:element="State">
                <w:r>
                  <w:t>Ohio</w:t>
                </w:r>
              </w:smartTag>
            </w:smartTag>
            <w:r>
              <w:t>) News, 1910</w:t>
            </w:r>
          </w:p>
        </w:tc>
      </w:tr>
      <w:tr w:rsidR="00F242F7" w:rsidTr="006B2BCD">
        <w:trPr>
          <w:trHeight w:val="276"/>
          <w:jc w:val="center"/>
        </w:trPr>
        <w:tc>
          <w:tcPr>
            <w:tcW w:w="5538" w:type="dxa"/>
            <w:gridSpan w:val="2"/>
            <w:vMerge w:val="restart"/>
            <w:shd w:val="clear" w:color="auto" w:fill="auto"/>
          </w:tcPr>
          <w:p w:rsidR="00F242F7" w:rsidRDefault="00F242F7"/>
        </w:tc>
        <w:tc>
          <w:tcPr>
            <w:tcW w:w="402" w:type="dxa"/>
            <w:vMerge/>
            <w:shd w:val="clear" w:color="auto" w:fill="auto"/>
          </w:tcPr>
          <w:p w:rsidR="00F242F7" w:rsidRDefault="00F242F7"/>
        </w:tc>
        <w:tc>
          <w:tcPr>
            <w:tcW w:w="4860" w:type="dxa"/>
            <w:vMerge/>
            <w:shd w:val="clear" w:color="auto" w:fill="BCFFFF"/>
          </w:tcPr>
          <w:p w:rsidR="00F242F7" w:rsidRDefault="00F242F7"/>
        </w:tc>
      </w:tr>
      <w:tr w:rsidR="00F242F7" w:rsidTr="006B2BCD">
        <w:trPr>
          <w:trHeight w:val="243"/>
          <w:jc w:val="center"/>
        </w:trPr>
        <w:tc>
          <w:tcPr>
            <w:tcW w:w="5538" w:type="dxa"/>
            <w:gridSpan w:val="2"/>
            <w:vMerge/>
            <w:shd w:val="clear" w:color="auto" w:fill="E6FFDF"/>
          </w:tcPr>
          <w:p w:rsidR="00F242F7" w:rsidRDefault="00F242F7" w:rsidP="006B2BCD">
            <w:pPr>
              <w:jc w:val="right"/>
            </w:pPr>
          </w:p>
        </w:tc>
        <w:tc>
          <w:tcPr>
            <w:tcW w:w="402" w:type="dxa"/>
            <w:vMerge/>
            <w:shd w:val="clear" w:color="auto" w:fill="auto"/>
          </w:tcPr>
          <w:p w:rsidR="00F242F7" w:rsidRDefault="00F242F7"/>
        </w:tc>
        <w:tc>
          <w:tcPr>
            <w:tcW w:w="4860" w:type="dxa"/>
            <w:shd w:val="clear" w:color="auto" w:fill="auto"/>
          </w:tcPr>
          <w:p w:rsidR="00F242F7" w:rsidRDefault="00F242F7"/>
        </w:tc>
      </w:tr>
      <w:tr w:rsidR="00F242F7" w:rsidTr="006B2BCD">
        <w:trPr>
          <w:trHeight w:val="368"/>
          <w:jc w:val="center"/>
        </w:trPr>
        <w:tc>
          <w:tcPr>
            <w:tcW w:w="5538" w:type="dxa"/>
            <w:gridSpan w:val="2"/>
            <w:vMerge/>
            <w:shd w:val="clear" w:color="auto" w:fill="E6FFDF"/>
          </w:tcPr>
          <w:p w:rsidR="00F242F7" w:rsidRDefault="00F242F7" w:rsidP="006B2BCD">
            <w:pPr>
              <w:pStyle w:val="Pa0"/>
              <w:jc w:val="both"/>
              <w:rPr>
                <w:rStyle w:val="A0"/>
              </w:rPr>
            </w:pPr>
          </w:p>
        </w:tc>
        <w:tc>
          <w:tcPr>
            <w:tcW w:w="402" w:type="dxa"/>
            <w:vMerge/>
            <w:shd w:val="clear" w:color="auto" w:fill="auto"/>
          </w:tcPr>
          <w:p w:rsidR="00F242F7" w:rsidRDefault="00F242F7"/>
        </w:tc>
        <w:tc>
          <w:tcPr>
            <w:tcW w:w="4860" w:type="dxa"/>
            <w:vMerge w:val="restart"/>
            <w:shd w:val="clear" w:color="auto" w:fill="FFE5DE"/>
          </w:tcPr>
          <w:p w:rsidR="00F242F7" w:rsidRDefault="00F242F7" w:rsidP="006B2BCD">
            <w:pPr>
              <w:pStyle w:val="Pa0"/>
              <w:jc w:val="both"/>
              <w:rPr>
                <w:rStyle w:val="A0"/>
              </w:rPr>
            </w:pPr>
            <w:r>
              <w:rPr>
                <w:rStyle w:val="A0"/>
              </w:rPr>
              <w:t xml:space="preserve">“And when the sociological history of the country to cover this period is written, and tyranny in its twentieth century phases out, Oliver </w:t>
            </w:r>
            <w:proofErr w:type="spellStart"/>
            <w:r>
              <w:rPr>
                <w:rStyle w:val="A0"/>
              </w:rPr>
              <w:t>Lamora</w:t>
            </w:r>
            <w:proofErr w:type="spellEnd"/>
            <w:r>
              <w:rPr>
                <w:rStyle w:val="A0"/>
              </w:rPr>
              <w:t xml:space="preserve"> will stand large as the man who defied one of the money kings of the world in defense of the rights of man to his domain …” </w:t>
            </w:r>
          </w:p>
          <w:p w:rsidR="00F242F7" w:rsidRPr="00B04A32" w:rsidRDefault="00F242F7" w:rsidP="00B04A32"/>
          <w:p w:rsidR="00F242F7" w:rsidRDefault="00F242F7" w:rsidP="006B2BCD">
            <w:pPr>
              <w:jc w:val="right"/>
            </w:pPr>
            <w:smartTag w:uri="urn:schemas-microsoft-com:office:smarttags" w:element="place">
              <w:r w:rsidRPr="006B2BCD">
                <w:rPr>
                  <w:color w:val="221E1F"/>
                </w:rPr>
                <w:t>Lake Placid</w:t>
              </w:r>
            </w:smartTag>
            <w:r w:rsidRPr="006B2BCD">
              <w:rPr>
                <w:color w:val="221E1F"/>
              </w:rPr>
              <w:t xml:space="preserve"> News, 1910</w:t>
            </w:r>
          </w:p>
        </w:tc>
      </w:tr>
      <w:tr w:rsidR="00F242F7" w:rsidTr="006B2BCD">
        <w:trPr>
          <w:trHeight w:val="1750"/>
          <w:jc w:val="center"/>
        </w:trPr>
        <w:tc>
          <w:tcPr>
            <w:tcW w:w="5538" w:type="dxa"/>
            <w:gridSpan w:val="2"/>
            <w:shd w:val="clear" w:color="auto" w:fill="E6FFDF"/>
          </w:tcPr>
          <w:p w:rsidR="00F242F7" w:rsidRDefault="00F242F7" w:rsidP="006B2BCD">
            <w:pPr>
              <w:pStyle w:val="Pa0"/>
              <w:jc w:val="both"/>
              <w:rPr>
                <w:rStyle w:val="A0"/>
              </w:rPr>
            </w:pPr>
            <w:r>
              <w:rPr>
                <w:rStyle w:val="A0"/>
              </w:rPr>
              <w:t>“During the investigation of your son’s murder, I awoke one morning to find a big red splash of blood high up on my door. The warning was too clear to be mistaken and, although I always go armed, I cannot shake off a creepy sensation.”</w:t>
            </w:r>
          </w:p>
          <w:p w:rsidR="00F242F7" w:rsidRPr="002F1283" w:rsidRDefault="00F242F7" w:rsidP="00371250"/>
          <w:p w:rsidR="00F242F7" w:rsidRDefault="00F242F7" w:rsidP="006B2BCD">
            <w:pPr>
              <w:pStyle w:val="Pa0"/>
              <w:jc w:val="right"/>
              <w:rPr>
                <w:rStyle w:val="A0"/>
              </w:rPr>
            </w:pPr>
            <w:proofErr w:type="spellStart"/>
            <w:r>
              <w:t>Azro</w:t>
            </w:r>
            <w:proofErr w:type="spellEnd"/>
            <w:r>
              <w:t xml:space="preserve"> T. Blake, Attorney for Henry Dexter, 1904</w:t>
            </w:r>
          </w:p>
        </w:tc>
        <w:tc>
          <w:tcPr>
            <w:tcW w:w="402" w:type="dxa"/>
            <w:vMerge/>
            <w:shd w:val="clear" w:color="auto" w:fill="auto"/>
          </w:tcPr>
          <w:p w:rsidR="00F242F7" w:rsidRDefault="00F242F7"/>
        </w:tc>
        <w:tc>
          <w:tcPr>
            <w:tcW w:w="4860" w:type="dxa"/>
            <w:vMerge/>
            <w:shd w:val="clear" w:color="auto" w:fill="FFE5DE"/>
          </w:tcPr>
          <w:p w:rsidR="00F242F7" w:rsidRDefault="00F242F7" w:rsidP="006B2BCD">
            <w:pPr>
              <w:pStyle w:val="Pa0"/>
              <w:jc w:val="both"/>
              <w:rPr>
                <w:rStyle w:val="A0"/>
              </w:rPr>
            </w:pPr>
          </w:p>
        </w:tc>
      </w:tr>
    </w:tbl>
    <w:p w:rsidR="00581CB8" w:rsidRDefault="00581CB8"/>
    <w:p w:rsidR="00581CB8" w:rsidRDefault="00581CB8" w:rsidP="00581CB8">
      <w:pPr>
        <w:pStyle w:val="Pa1"/>
        <w:rPr>
          <w:color w:val="221E1F"/>
          <w:sz w:val="40"/>
          <w:szCs w:val="40"/>
        </w:rPr>
      </w:pPr>
      <w:r>
        <w:br w:type="page"/>
      </w:r>
      <w:r>
        <w:rPr>
          <w:rStyle w:val="A7"/>
        </w:rPr>
        <w:lastRenderedPageBreak/>
        <w:t>Adirondack Woodsman’s Battle Against Wealthy Rockefeller Subject of New Book</w:t>
      </w:r>
    </w:p>
    <w:p w:rsidR="00581CB8" w:rsidRDefault="00581CB8" w:rsidP="00581CB8">
      <w:pPr>
        <w:pStyle w:val="Pa0"/>
        <w:jc w:val="both"/>
        <w:rPr>
          <w:color w:val="221E1F"/>
        </w:rPr>
      </w:pPr>
      <w:r>
        <w:rPr>
          <w:color w:val="221E1F"/>
        </w:rPr>
        <w:t xml:space="preserve">A hundred years ago, an epic battle in </w:t>
      </w:r>
      <w:smartTag w:uri="urn:schemas-microsoft-com:office:smarttags" w:element="State">
        <w:r>
          <w:rPr>
            <w:color w:val="221E1F"/>
          </w:rPr>
          <w:t>New York</w:t>
        </w:r>
      </w:smartTag>
      <w:r>
        <w:rPr>
          <w:color w:val="221E1F"/>
        </w:rPr>
        <w:t xml:space="preserve">’s </w:t>
      </w:r>
      <w:smartTag w:uri="urn:schemas-microsoft-com:office:smarttags" w:element="place">
        <w:r>
          <w:rPr>
            <w:color w:val="221E1F"/>
          </w:rPr>
          <w:t>Adirondack Mountains</w:t>
        </w:r>
      </w:smartTag>
      <w:r>
        <w:rPr>
          <w:color w:val="221E1F"/>
        </w:rPr>
        <w:t xml:space="preserve"> left a lasting impact on the nation’s largest state park. Oliver </w:t>
      </w:r>
      <w:proofErr w:type="spellStart"/>
      <w:r>
        <w:rPr>
          <w:color w:val="221E1F"/>
        </w:rPr>
        <w:t>Lamora</w:t>
      </w:r>
      <w:proofErr w:type="spellEnd"/>
      <w:r>
        <w:rPr>
          <w:color w:val="221E1F"/>
        </w:rPr>
        <w:t xml:space="preserve">, a poor Civil War pensioner and lumberjack of French-Canadian descent went toe-to-toe with William Rockefeller, one of the world’s richest men. Their decade-long feud is chronicled in a new book entitled </w:t>
      </w:r>
      <w:r>
        <w:rPr>
          <w:i/>
          <w:iCs/>
          <w:color w:val="221E1F"/>
        </w:rPr>
        <w:t>Oliver’s War</w:t>
      </w:r>
      <w:r>
        <w:rPr>
          <w:color w:val="221E1F"/>
        </w:rPr>
        <w:t>. In it, author Lawrence Gooley uncovers the sordid details of a long misrepresented story.</w:t>
      </w:r>
    </w:p>
    <w:p w:rsidR="00581CB8" w:rsidRPr="00581CB8" w:rsidRDefault="00581CB8" w:rsidP="00581CB8"/>
    <w:p w:rsidR="00581CB8" w:rsidRDefault="00581CB8" w:rsidP="00581CB8">
      <w:pPr>
        <w:pStyle w:val="Pa0"/>
        <w:jc w:val="both"/>
        <w:rPr>
          <w:color w:val="221E1F"/>
        </w:rPr>
      </w:pPr>
      <w:r>
        <w:rPr>
          <w:color w:val="221E1F"/>
        </w:rPr>
        <w:t xml:space="preserve">In the late 1800s, the fledgling </w:t>
      </w:r>
      <w:smartTag w:uri="urn:schemas-microsoft-com:office:smarttags" w:element="place">
        <w:smartTag w:uri="urn:schemas-microsoft-com:office:smarttags" w:element="PlaceName">
          <w:r>
            <w:rPr>
              <w:color w:val="221E1F"/>
            </w:rPr>
            <w:t>Adirondack</w:t>
          </w:r>
        </w:smartTag>
        <w:r>
          <w:rPr>
            <w:color w:val="221E1F"/>
          </w:rPr>
          <w:t xml:space="preserve"> </w:t>
        </w:r>
        <w:smartTag w:uri="urn:schemas-microsoft-com:office:smarttags" w:element="PlaceType">
          <w:r>
            <w:rPr>
              <w:color w:val="221E1F"/>
            </w:rPr>
            <w:t>Park</w:t>
          </w:r>
        </w:smartTag>
      </w:smartTag>
      <w:r>
        <w:rPr>
          <w:color w:val="221E1F"/>
        </w:rPr>
        <w:t xml:space="preserve"> was planned by the state as a spectacular resource for all citizens. Before the State Forest Commission could acquire the entire designated park area, many wealthy individuals and groups purchased expansive tracts of land within the park’s boundaries. Most of the land was posted against trespassing for any purpose, cutting </w:t>
      </w:r>
      <w:smartTag w:uri="urn:schemas-microsoft-com:office:smarttags" w:element="place">
        <w:r>
          <w:rPr>
            <w:color w:val="221E1F"/>
          </w:rPr>
          <w:t>Adirondack</w:t>
        </w:r>
      </w:smartTag>
      <w:r>
        <w:rPr>
          <w:color w:val="221E1F"/>
        </w:rPr>
        <w:t xml:space="preserve"> residents off from traditional hunting and fishing grounds. Bitterness and resentment developed between the rich landowners and the mountain folks.</w:t>
      </w:r>
    </w:p>
    <w:p w:rsidR="00581CB8" w:rsidRPr="00581CB8" w:rsidRDefault="00581CB8" w:rsidP="00581CB8"/>
    <w:p w:rsidR="00581CB8" w:rsidRDefault="00581CB8" w:rsidP="00581CB8">
      <w:pPr>
        <w:pStyle w:val="Pa0"/>
        <w:jc w:val="both"/>
        <w:rPr>
          <w:color w:val="221E1F"/>
        </w:rPr>
      </w:pPr>
      <w:r>
        <w:rPr>
          <w:color w:val="221E1F"/>
        </w:rPr>
        <w:t xml:space="preserve">Joining the growing trend of developing vast mountain estates, William Rockefeller purchased more than 50,000 acres of wilderness in the northern </w:t>
      </w:r>
      <w:smartTag w:uri="urn:schemas-microsoft-com:office:smarttags" w:element="place">
        <w:r>
          <w:rPr>
            <w:color w:val="221E1F"/>
          </w:rPr>
          <w:t>Adirondacks</w:t>
        </w:r>
      </w:smartTag>
      <w:r>
        <w:rPr>
          <w:color w:val="221E1F"/>
        </w:rPr>
        <w:t xml:space="preserve">. Within his proposed private park was the dying </w:t>
      </w:r>
      <w:smartTag w:uri="urn:schemas-microsoft-com:office:smarttags" w:element="place">
        <w:smartTag w:uri="urn:schemas-microsoft-com:office:smarttags" w:element="PlaceType">
          <w:r>
            <w:rPr>
              <w:color w:val="221E1F"/>
            </w:rPr>
            <w:t>village</w:t>
          </w:r>
        </w:smartTag>
        <w:r>
          <w:rPr>
            <w:color w:val="221E1F"/>
          </w:rPr>
          <w:t xml:space="preserve"> of </w:t>
        </w:r>
        <w:smartTag w:uri="urn:schemas-microsoft-com:office:smarttags" w:element="PlaceName">
          <w:r>
            <w:rPr>
              <w:color w:val="221E1F"/>
            </w:rPr>
            <w:t>Brandon</w:t>
          </w:r>
        </w:smartTag>
      </w:smartTag>
      <w:r>
        <w:rPr>
          <w:color w:val="221E1F"/>
        </w:rPr>
        <w:t>, a former logging community where hundreds of homes still stood on privately owned lots. Rockefeller already possessed half of the village and sought to acquire the remaining properties to complete his estate.</w:t>
      </w:r>
    </w:p>
    <w:p w:rsidR="00581CB8" w:rsidRPr="00581CB8" w:rsidRDefault="00581CB8" w:rsidP="00581CB8"/>
    <w:p w:rsidR="00581CB8" w:rsidRDefault="00581CB8" w:rsidP="00581CB8">
      <w:pPr>
        <w:pStyle w:val="Pa0"/>
        <w:jc w:val="both"/>
        <w:rPr>
          <w:color w:val="221E1F"/>
        </w:rPr>
      </w:pPr>
      <w:r>
        <w:rPr>
          <w:color w:val="221E1F"/>
        </w:rPr>
        <w:t xml:space="preserve">Many villagers sold out voluntarily. A number of others were coerced into leaving by Rockefeller’s henchmen. After a few years, only a few die-hards remained, led by the stubborn, stalwart </w:t>
      </w:r>
      <w:proofErr w:type="spellStart"/>
      <w:r>
        <w:rPr>
          <w:color w:val="221E1F"/>
        </w:rPr>
        <w:t>Lamora</w:t>
      </w:r>
      <w:proofErr w:type="spellEnd"/>
      <w:r>
        <w:rPr>
          <w:color w:val="221E1F"/>
        </w:rPr>
        <w:t xml:space="preserve">. Besides the many struggles in court, the mountain saga included trespassing, threats, shootings, arson, and murder. </w:t>
      </w:r>
      <w:proofErr w:type="spellStart"/>
      <w:r>
        <w:rPr>
          <w:color w:val="221E1F"/>
        </w:rPr>
        <w:t>Lamora</w:t>
      </w:r>
      <w:proofErr w:type="spellEnd"/>
      <w:r>
        <w:rPr>
          <w:color w:val="221E1F"/>
        </w:rPr>
        <w:t xml:space="preserve"> had a strong ally in the person of Attorney Willard Saunders, along with many sympathizers who performed vengeful acts against Rockefeller’s beloved property.</w:t>
      </w:r>
    </w:p>
    <w:p w:rsidR="00581CB8" w:rsidRPr="00581CB8" w:rsidRDefault="00581CB8" w:rsidP="00581CB8"/>
    <w:p w:rsidR="00581CB8" w:rsidRDefault="00581CB8" w:rsidP="00581CB8">
      <w:pPr>
        <w:pStyle w:val="Pa0"/>
        <w:jc w:val="both"/>
        <w:rPr>
          <w:color w:val="221E1F"/>
        </w:rPr>
      </w:pPr>
      <w:r>
        <w:rPr>
          <w:color w:val="221E1F"/>
        </w:rPr>
        <w:t xml:space="preserve">What had begun as a land purchase developed into a conflict between the arrogance of wealth and the value of native traditions, and ultimately morphed into a battle for the </w:t>
      </w:r>
      <w:smartTag w:uri="urn:schemas-microsoft-com:office:smarttags" w:element="place">
        <w:r>
          <w:rPr>
            <w:color w:val="221E1F"/>
          </w:rPr>
          <w:t>Adirondacks</w:t>
        </w:r>
      </w:smartTag>
      <w:r>
        <w:rPr>
          <w:color w:val="221E1F"/>
        </w:rPr>
        <w:t xml:space="preserve">. At the root of it all was Rockefeller’s vendetta against </w:t>
      </w:r>
      <w:proofErr w:type="spellStart"/>
      <w:r>
        <w:rPr>
          <w:color w:val="221E1F"/>
        </w:rPr>
        <w:t>Lamora</w:t>
      </w:r>
      <w:proofErr w:type="spellEnd"/>
      <w:r>
        <w:rPr>
          <w:color w:val="221E1F"/>
        </w:rPr>
        <w:t>. At the time, the personal wealth of William, his son William G., and his brother John D. was the equivalent of nearly $400 billion in today’s money. Their power was virtually unrivaled in the business world. The Rockefeller’s had crushed many opponents during the past several decades.</w:t>
      </w:r>
    </w:p>
    <w:p w:rsidR="00581CB8" w:rsidRPr="00581CB8" w:rsidRDefault="00581CB8" w:rsidP="00581CB8"/>
    <w:p w:rsidR="00581CB8" w:rsidRDefault="00581CB8" w:rsidP="00581CB8">
      <w:pPr>
        <w:pStyle w:val="Pa0"/>
        <w:jc w:val="both"/>
        <w:rPr>
          <w:color w:val="221E1F"/>
        </w:rPr>
      </w:pPr>
      <w:r>
        <w:rPr>
          <w:color w:val="221E1F"/>
        </w:rPr>
        <w:t xml:space="preserve">Yet a diminutive, poor lumberjack stood firm in the face of incredible odds, battling constantly against the nefarious tactics employed by Rockefeller. The action ranged from simple country courtrooms all the way to the highest levels of the federal government. Rockefeller used everything at his disposal to defeat </w:t>
      </w:r>
      <w:proofErr w:type="spellStart"/>
      <w:r>
        <w:rPr>
          <w:color w:val="221E1F"/>
        </w:rPr>
        <w:t>Lamora</w:t>
      </w:r>
      <w:proofErr w:type="spellEnd"/>
      <w:r>
        <w:rPr>
          <w:color w:val="221E1F"/>
        </w:rPr>
        <w:t>, but he found in the impoverished woodsman a surprisingly capable opponent.</w:t>
      </w:r>
    </w:p>
    <w:p w:rsidR="00581CB8" w:rsidRPr="00581CB8" w:rsidRDefault="00581CB8" w:rsidP="00581CB8"/>
    <w:p w:rsidR="00581CB8" w:rsidRDefault="00581CB8" w:rsidP="00581CB8">
      <w:pPr>
        <w:pStyle w:val="Pa0"/>
        <w:jc w:val="both"/>
        <w:rPr>
          <w:color w:val="221E1F"/>
        </w:rPr>
      </w:pPr>
      <w:r>
        <w:rPr>
          <w:color w:val="221E1F"/>
        </w:rPr>
        <w:t>The Rockefeller-</w:t>
      </w:r>
      <w:proofErr w:type="spellStart"/>
      <w:r>
        <w:rPr>
          <w:color w:val="221E1F"/>
        </w:rPr>
        <w:t>Lamora</w:t>
      </w:r>
      <w:proofErr w:type="spellEnd"/>
      <w:r>
        <w:rPr>
          <w:color w:val="221E1F"/>
        </w:rPr>
        <w:t xml:space="preserve"> conflict set legal precedents that would last for a century. The story was covered by newspapers from coast to coast, appearing regularly in the </w:t>
      </w:r>
      <w:r>
        <w:rPr>
          <w:i/>
          <w:iCs/>
          <w:color w:val="221E1F"/>
        </w:rPr>
        <w:t xml:space="preserve">New York Times </w:t>
      </w:r>
      <w:r>
        <w:rPr>
          <w:color w:val="221E1F"/>
        </w:rPr>
        <w:t xml:space="preserve">and </w:t>
      </w:r>
      <w:r>
        <w:rPr>
          <w:i/>
          <w:iCs/>
          <w:color w:val="221E1F"/>
        </w:rPr>
        <w:t>Washington Post</w:t>
      </w:r>
      <w:r>
        <w:rPr>
          <w:color w:val="221E1F"/>
        </w:rPr>
        <w:t xml:space="preserve">. The nation was held spellbound by the grit and determination of a pioneer woodsman who fearlessly fought for the right to live free in the home of his choosing. </w:t>
      </w:r>
      <w:smartTag w:uri="urn:schemas-microsoft-com:office:smarttags" w:element="country-region">
        <w:r>
          <w:rPr>
            <w:color w:val="221E1F"/>
          </w:rPr>
          <w:t>America</w:t>
        </w:r>
      </w:smartTag>
      <w:r>
        <w:rPr>
          <w:color w:val="221E1F"/>
        </w:rPr>
        <w:t xml:space="preserve"> loves an underdog, and </w:t>
      </w:r>
      <w:r>
        <w:rPr>
          <w:i/>
          <w:iCs/>
          <w:color w:val="221E1F"/>
        </w:rPr>
        <w:t xml:space="preserve">Oliver’s War </w:t>
      </w:r>
      <w:r>
        <w:rPr>
          <w:color w:val="221E1F"/>
        </w:rPr>
        <w:t xml:space="preserve">reveals the true story of an </w:t>
      </w:r>
      <w:smartTag w:uri="urn:schemas-microsoft-com:office:smarttags" w:element="place">
        <w:r>
          <w:rPr>
            <w:color w:val="221E1F"/>
          </w:rPr>
          <w:t>Adirondack</w:t>
        </w:r>
      </w:smartTag>
      <w:r>
        <w:rPr>
          <w:color w:val="221E1F"/>
        </w:rPr>
        <w:t xml:space="preserve"> original.</w:t>
      </w:r>
    </w:p>
    <w:p w:rsidR="00581CB8" w:rsidRPr="00581CB8" w:rsidRDefault="00581CB8" w:rsidP="00581CB8"/>
    <w:p w:rsidR="00581CB8" w:rsidRDefault="00581CB8" w:rsidP="00581CB8">
      <w:pPr>
        <w:pStyle w:val="Pa0"/>
        <w:jc w:val="both"/>
        <w:rPr>
          <w:color w:val="221E1F"/>
        </w:rPr>
      </w:pPr>
      <w:r>
        <w:rPr>
          <w:color w:val="221E1F"/>
        </w:rPr>
        <w:t xml:space="preserve">ABOUT THE AUTHOR: </w:t>
      </w:r>
      <w:smartTag w:uri="urn:schemas-microsoft-com:office:smarttags" w:element="City">
        <w:r>
          <w:rPr>
            <w:color w:val="221E1F"/>
          </w:rPr>
          <w:t>Lawrence</w:t>
        </w:r>
      </w:smartTag>
      <w:r>
        <w:rPr>
          <w:color w:val="221E1F"/>
        </w:rPr>
        <w:t xml:space="preserve"> Gooley has hiked, bicycled, and canoed in the Adirondack Mountains of New York State for more than 35 years, and visited the summit of </w:t>
      </w:r>
      <w:smartTag w:uri="urn:schemas-microsoft-com:office:smarttags" w:element="place">
        <w:smartTag w:uri="urn:schemas-microsoft-com:office:smarttags" w:element="PlaceName">
          <w:r>
            <w:rPr>
              <w:color w:val="221E1F"/>
            </w:rPr>
            <w:t>Lyon</w:t>
          </w:r>
        </w:smartTag>
        <w:r>
          <w:rPr>
            <w:color w:val="221E1F"/>
          </w:rPr>
          <w:t xml:space="preserve"> </w:t>
        </w:r>
        <w:smartTag w:uri="urn:schemas-microsoft-com:office:smarttags" w:element="PlaceType">
          <w:r>
            <w:rPr>
              <w:color w:val="221E1F"/>
            </w:rPr>
            <w:t>Mountain</w:t>
          </w:r>
        </w:smartTag>
      </w:smartTag>
      <w:r>
        <w:rPr>
          <w:color w:val="221E1F"/>
        </w:rPr>
        <w:t xml:space="preserve"> more than one hundred times. His strong affinity for the spectacular scenery in the six-</w:t>
      </w:r>
      <w:proofErr w:type="gramStart"/>
      <w:r>
        <w:rPr>
          <w:color w:val="221E1F"/>
        </w:rPr>
        <w:t>million acre</w:t>
      </w:r>
      <w:proofErr w:type="gramEnd"/>
      <w:r>
        <w:rPr>
          <w:color w:val="221E1F"/>
        </w:rPr>
        <w:t xml:space="preserve"> park is rivaled only by his love of the area’s rich history.</w:t>
      </w:r>
      <w:r w:rsidRPr="00B11D7C">
        <w:rPr>
          <w:i/>
          <w:color w:val="221E1F"/>
        </w:rPr>
        <w:t xml:space="preserve"> Oliver’s War</w:t>
      </w:r>
      <w:r>
        <w:rPr>
          <w:color w:val="221E1F"/>
        </w:rPr>
        <w:t xml:space="preserve"> is Larry’s s</w:t>
      </w:r>
      <w:r w:rsidR="00B11D7C">
        <w:rPr>
          <w:color w:val="221E1F"/>
        </w:rPr>
        <w:t>eventh</w:t>
      </w:r>
      <w:r>
        <w:rPr>
          <w:color w:val="221E1F"/>
        </w:rPr>
        <w:t xml:space="preserve"> book on the region’s colorful past.</w:t>
      </w:r>
    </w:p>
    <w:p w:rsidR="00512D20" w:rsidRPr="00512D20" w:rsidRDefault="00512D20" w:rsidP="00512D20">
      <w:pPr>
        <w:rPr>
          <w:sz w:val="16"/>
          <w:szCs w:val="16"/>
        </w:rPr>
      </w:pPr>
    </w:p>
    <w:p w:rsidR="00547AF1" w:rsidRPr="00547AF1" w:rsidRDefault="00581CB8" w:rsidP="009605B7">
      <w:pPr>
        <w:pStyle w:val="Pa3"/>
        <w:jc w:val="center"/>
      </w:pPr>
      <w:r w:rsidRPr="009605B7">
        <w:rPr>
          <w:b/>
          <w:sz w:val="28"/>
          <w:szCs w:val="28"/>
        </w:rPr>
        <w:t>View Book Information Sheet</w:t>
      </w:r>
      <w:r w:rsidR="009605B7">
        <w:rPr>
          <w:sz w:val="28"/>
          <w:szCs w:val="28"/>
        </w:rPr>
        <w:t xml:space="preserve">: </w:t>
      </w:r>
      <w:hyperlink r:id="rId7" w:tgtFrame="_blank" w:tooltip="View Sell Sheet (Word Format)" w:history="1">
        <w:r w:rsidR="00547AF1" w:rsidRPr="00DD21AD">
          <w:rPr>
            <w:rStyle w:val="Hyperlink"/>
          </w:rPr>
          <w:t>Word</w:t>
        </w:r>
      </w:hyperlink>
      <w:r w:rsidR="00547AF1">
        <w:t xml:space="preserve"> — </w:t>
      </w:r>
      <w:hyperlink r:id="rId8" w:tgtFrame="_blank" w:tooltip="View Sell Sheet (PDF Format)" w:history="1">
        <w:r w:rsidR="00547AF1" w:rsidRPr="008200D0">
          <w:rPr>
            <w:rStyle w:val="Hyperlink"/>
          </w:rPr>
          <w:t>PDF</w:t>
        </w:r>
      </w:hyperlink>
      <w:r w:rsidR="00547AF1">
        <w:t xml:space="preserve"> — </w:t>
      </w:r>
      <w:hyperlink r:id="rId9" w:tgtFrame="_blank" w:tooltip="View Sell Sheet (HTML Format)" w:history="1">
        <w:r w:rsidR="00547AF1" w:rsidRPr="008200D0">
          <w:rPr>
            <w:rStyle w:val="Hyperlink"/>
          </w:rPr>
          <w:t>HTML</w:t>
        </w:r>
      </w:hyperlink>
    </w:p>
    <w:p w:rsidR="00D05153" w:rsidRDefault="00581CB8" w:rsidP="00F83023">
      <w:pPr>
        <w:pStyle w:val="Pa3"/>
        <w:jc w:val="center"/>
      </w:pPr>
      <w:r>
        <w:t># # #</w:t>
      </w:r>
    </w:p>
    <w:sectPr w:rsidR="00D05153" w:rsidSect="009372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Imprint MT Shadow">
    <w:panose1 w:val="04020605060303030202"/>
    <w:charset w:val="00"/>
    <w:family w:val="decorative"/>
    <w:pitch w:val="variable"/>
    <w:sig w:usb0="00000003" w:usb1="00000000" w:usb2="00000000" w:usb3="00000000" w:csb0="00000001" w:csb1="00000000"/>
    <w:embedRegular r:id="rId1" w:fontKey="{88A410C0-80BC-4CCD-83BA-1ECEC7DB461B}"/>
  </w:font>
  <w:font w:name="Calibri Light">
    <w:panose1 w:val="020F0302020204030204"/>
    <w:charset w:val="00"/>
    <w:family w:val="swiss"/>
    <w:pitch w:val="variable"/>
    <w:sig w:usb0="A00002EF" w:usb1="4000207B" w:usb2="00000000" w:usb3="00000000" w:csb0="0000019F" w:csb1="00000000"/>
    <w:embedRegular r:id="rId2" w:fontKey="{4B2A96A4-5AB2-45BA-871E-EEB30905665B}"/>
  </w:font>
  <w:font w:name="Calibri">
    <w:panose1 w:val="020F0502020204030204"/>
    <w:charset w:val="00"/>
    <w:family w:val="swiss"/>
    <w:pitch w:val="variable"/>
    <w:sig w:usb0="E00002FF" w:usb1="4000ACFF" w:usb2="00000001" w:usb3="00000000" w:csb0="0000019F" w:csb1="00000000"/>
    <w:embedRegular r:id="rId3" w:fontKey="{5C3D48AF-EE65-47BB-8AE0-6DB27B60814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5153"/>
    <w:rsid w:val="00045EE5"/>
    <w:rsid w:val="00082A7F"/>
    <w:rsid w:val="000F6F0F"/>
    <w:rsid w:val="00104B20"/>
    <w:rsid w:val="001160CB"/>
    <w:rsid w:val="00152E3B"/>
    <w:rsid w:val="001555D3"/>
    <w:rsid w:val="001943F9"/>
    <w:rsid w:val="001A0D95"/>
    <w:rsid w:val="002726B4"/>
    <w:rsid w:val="00294E0B"/>
    <w:rsid w:val="002F1283"/>
    <w:rsid w:val="002F51CC"/>
    <w:rsid w:val="00305FD2"/>
    <w:rsid w:val="003116A0"/>
    <w:rsid w:val="00316A4A"/>
    <w:rsid w:val="00371250"/>
    <w:rsid w:val="003B4E6A"/>
    <w:rsid w:val="003E5D91"/>
    <w:rsid w:val="0044200A"/>
    <w:rsid w:val="00512D20"/>
    <w:rsid w:val="005212AC"/>
    <w:rsid w:val="00547AF1"/>
    <w:rsid w:val="00581CB8"/>
    <w:rsid w:val="005841D2"/>
    <w:rsid w:val="006465C0"/>
    <w:rsid w:val="006B2BCD"/>
    <w:rsid w:val="006E133E"/>
    <w:rsid w:val="0076417B"/>
    <w:rsid w:val="007A0703"/>
    <w:rsid w:val="008200D0"/>
    <w:rsid w:val="008222D0"/>
    <w:rsid w:val="008F4AA7"/>
    <w:rsid w:val="009142A2"/>
    <w:rsid w:val="00937281"/>
    <w:rsid w:val="009605B7"/>
    <w:rsid w:val="009B3D9F"/>
    <w:rsid w:val="009E1516"/>
    <w:rsid w:val="009E3F3E"/>
    <w:rsid w:val="00A90D59"/>
    <w:rsid w:val="00AC029F"/>
    <w:rsid w:val="00B04A32"/>
    <w:rsid w:val="00B11D7C"/>
    <w:rsid w:val="00B42E10"/>
    <w:rsid w:val="00B94C0F"/>
    <w:rsid w:val="00D05153"/>
    <w:rsid w:val="00D460CF"/>
    <w:rsid w:val="00D46C9B"/>
    <w:rsid w:val="00DA786D"/>
    <w:rsid w:val="00DD21AD"/>
    <w:rsid w:val="00E303EF"/>
    <w:rsid w:val="00F005C2"/>
    <w:rsid w:val="00F242F7"/>
    <w:rsid w:val="00F83023"/>
    <w:rsid w:val="00FA0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E77A9545-53FC-4882-AFAB-F3DF4926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05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rsid w:val="00316A4A"/>
    <w:pPr>
      <w:autoSpaceDE w:val="0"/>
      <w:autoSpaceDN w:val="0"/>
      <w:adjustRightInd w:val="0"/>
      <w:spacing w:line="241" w:lineRule="atLeast"/>
    </w:pPr>
  </w:style>
  <w:style w:type="character" w:customStyle="1" w:styleId="A0">
    <w:name w:val="A0"/>
    <w:rsid w:val="00316A4A"/>
    <w:rPr>
      <w:color w:val="221E1F"/>
      <w:sz w:val="32"/>
      <w:szCs w:val="32"/>
    </w:rPr>
  </w:style>
  <w:style w:type="paragraph" w:customStyle="1" w:styleId="Pa2">
    <w:name w:val="Pa2"/>
    <w:basedOn w:val="Normal"/>
    <w:next w:val="Normal"/>
    <w:rsid w:val="00316A4A"/>
    <w:pPr>
      <w:autoSpaceDE w:val="0"/>
      <w:autoSpaceDN w:val="0"/>
      <w:adjustRightInd w:val="0"/>
      <w:spacing w:line="241" w:lineRule="atLeast"/>
    </w:pPr>
  </w:style>
  <w:style w:type="paragraph" w:customStyle="1" w:styleId="Pa1">
    <w:name w:val="Pa1"/>
    <w:basedOn w:val="Normal"/>
    <w:next w:val="Normal"/>
    <w:rsid w:val="00581CB8"/>
    <w:pPr>
      <w:autoSpaceDE w:val="0"/>
      <w:autoSpaceDN w:val="0"/>
      <w:adjustRightInd w:val="0"/>
      <w:spacing w:line="241" w:lineRule="atLeast"/>
    </w:pPr>
  </w:style>
  <w:style w:type="character" w:customStyle="1" w:styleId="A7">
    <w:name w:val="A7"/>
    <w:rsid w:val="00581CB8"/>
    <w:rPr>
      <w:b/>
      <w:bCs/>
      <w:color w:val="221E1F"/>
      <w:sz w:val="40"/>
      <w:szCs w:val="40"/>
    </w:rPr>
  </w:style>
  <w:style w:type="paragraph" w:customStyle="1" w:styleId="Pa3">
    <w:name w:val="Pa3"/>
    <w:basedOn w:val="Normal"/>
    <w:next w:val="Normal"/>
    <w:rsid w:val="00581CB8"/>
    <w:pPr>
      <w:autoSpaceDE w:val="0"/>
      <w:autoSpaceDN w:val="0"/>
      <w:adjustRightInd w:val="0"/>
      <w:spacing w:line="241" w:lineRule="atLeast"/>
    </w:pPr>
  </w:style>
  <w:style w:type="character" w:styleId="Hyperlink">
    <w:name w:val="Hyperlink"/>
    <w:rsid w:val="009B3D9F"/>
    <w:rPr>
      <w:color w:val="0000FF"/>
      <w:u w:val="single"/>
    </w:rPr>
  </w:style>
  <w:style w:type="character" w:styleId="FollowedHyperlink">
    <w:name w:val="FollowedHyperlink"/>
    <w:rsid w:val="009B3D9F"/>
    <w:rPr>
      <w:color w:val="0000FF"/>
      <w:u w:val="single"/>
    </w:rPr>
  </w:style>
  <w:style w:type="paragraph" w:customStyle="1" w:styleId="BlackHyperlink">
    <w:name w:val="Black Hyperlink"/>
    <w:basedOn w:val="Normal"/>
    <w:link w:val="BlackHyperlinkChar"/>
    <w:rsid w:val="009B3D9F"/>
    <w:rPr>
      <w:color w:val="000000"/>
      <w:sz w:val="28"/>
      <w:szCs w:val="28"/>
      <w:u w:val="single"/>
    </w:rPr>
  </w:style>
  <w:style w:type="character" w:customStyle="1" w:styleId="BlackHyperlinkChar">
    <w:name w:val="Black Hyperlink Char"/>
    <w:link w:val="BlackHyperlink"/>
    <w:rsid w:val="009B3D9F"/>
    <w:rPr>
      <w:color w:val="000000"/>
      <w:sz w:val="28"/>
      <w:szCs w:val="28"/>
      <w:u w:val="singl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dia.bloatedtoe.com/olivers-war/SellSheet-OliversWar.pdf" TargetMode="External"/><Relationship Id="rId3" Type="http://schemas.openxmlformats.org/officeDocument/2006/relationships/webSettings" Target="webSettings.xml"/><Relationship Id="rId7" Type="http://schemas.openxmlformats.org/officeDocument/2006/relationships/hyperlink" Target="http://media.bloatedtoe.com/olivers-war/SellSheet-OliversWar.do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media.bloatedtoe.com/olivers-war/images/CoverFrontL.jpg" TargetMode="External"/><Relationship Id="rId10" Type="http://schemas.openxmlformats.org/officeDocument/2006/relationships/fontTable" Target="fontTable.xml"/><Relationship Id="rId4" Type="http://schemas.openxmlformats.org/officeDocument/2006/relationships/hyperlink" Target="mailto:info@bloatedtoe.com?subject=Oliver's%20War" TargetMode="External"/><Relationship Id="rId9" Type="http://schemas.openxmlformats.org/officeDocument/2006/relationships/hyperlink" Target="http://media.bloatedtoe.com/olivers-war/SellSheet-OliversWar.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982</Words>
  <Characters>5083</Characters>
  <Application>Microsoft Office Word</Application>
  <DocSecurity>0</DocSecurity>
  <Lines>141</Lines>
  <Paragraphs>37</Paragraphs>
  <ScaleCrop>false</ScaleCrop>
  <HeadingPairs>
    <vt:vector size="2" baseType="variant">
      <vt:variant>
        <vt:lpstr>Title</vt:lpstr>
      </vt:variant>
      <vt:variant>
        <vt:i4>1</vt:i4>
      </vt:variant>
    </vt:vector>
  </HeadingPairs>
  <TitlesOfParts>
    <vt:vector size="1" baseType="lpstr">
      <vt:lpstr>Oliver's War - Press Release</vt:lpstr>
    </vt:vector>
  </TitlesOfParts>
  <Company>Bloated Toe Enterprises</Company>
  <LinksUpToDate>false</LinksUpToDate>
  <CharactersWithSpaces>6028</CharactersWithSpaces>
  <SharedDoc>false</SharedDoc>
  <HLinks>
    <vt:vector size="36" baseType="variant">
      <vt:variant>
        <vt:i4>1376287</vt:i4>
      </vt:variant>
      <vt:variant>
        <vt:i4>15</vt:i4>
      </vt:variant>
      <vt:variant>
        <vt:i4>0</vt:i4>
      </vt:variant>
      <vt:variant>
        <vt:i4>5</vt:i4>
      </vt:variant>
      <vt:variant>
        <vt:lpwstr>http://media.bloatedtoe.com/olivers-war/SellSheet-OliversWar.html</vt:lpwstr>
      </vt:variant>
      <vt:variant>
        <vt:lpwstr/>
      </vt:variant>
      <vt:variant>
        <vt:i4>393231</vt:i4>
      </vt:variant>
      <vt:variant>
        <vt:i4>12</vt:i4>
      </vt:variant>
      <vt:variant>
        <vt:i4>0</vt:i4>
      </vt:variant>
      <vt:variant>
        <vt:i4>5</vt:i4>
      </vt:variant>
      <vt:variant>
        <vt:lpwstr>http://media.bloatedtoe.com/olivers-war/SellSheet-OliversWar.pdf</vt:lpwstr>
      </vt:variant>
      <vt:variant>
        <vt:lpwstr/>
      </vt:variant>
      <vt:variant>
        <vt:i4>1507332</vt:i4>
      </vt:variant>
      <vt:variant>
        <vt:i4>9</vt:i4>
      </vt:variant>
      <vt:variant>
        <vt:i4>0</vt:i4>
      </vt:variant>
      <vt:variant>
        <vt:i4>5</vt:i4>
      </vt:variant>
      <vt:variant>
        <vt:lpwstr>http://media.bloatedtoe.com/olivers-war/SellSheet-OliversWar.doc</vt:lpwstr>
      </vt:variant>
      <vt:variant>
        <vt:lpwstr/>
      </vt:variant>
      <vt:variant>
        <vt:i4>6226012</vt:i4>
      </vt:variant>
      <vt:variant>
        <vt:i4>6</vt:i4>
      </vt:variant>
      <vt:variant>
        <vt:i4>0</vt:i4>
      </vt:variant>
      <vt:variant>
        <vt:i4>5</vt:i4>
      </vt:variant>
      <vt:variant>
        <vt:lpwstr>http://media.bloatedtoe.com/</vt:lpwstr>
      </vt:variant>
      <vt:variant>
        <vt:lpwstr/>
      </vt:variant>
      <vt:variant>
        <vt:i4>3604514</vt:i4>
      </vt:variant>
      <vt:variant>
        <vt:i4>3</vt:i4>
      </vt:variant>
      <vt:variant>
        <vt:i4>0</vt:i4>
      </vt:variant>
      <vt:variant>
        <vt:i4>5</vt:i4>
      </vt:variant>
      <vt:variant>
        <vt:lpwstr>http://media.bloatedtoe.com/olivers-war/images/CoverFrontL.jpg</vt:lpwstr>
      </vt:variant>
      <vt:variant>
        <vt:lpwstr/>
      </vt:variant>
      <vt:variant>
        <vt:i4>5898336</vt:i4>
      </vt:variant>
      <vt:variant>
        <vt:i4>0</vt:i4>
      </vt:variant>
      <vt:variant>
        <vt:i4>0</vt:i4>
      </vt:variant>
      <vt:variant>
        <vt:i4>5</vt:i4>
      </vt:variant>
      <vt:variant>
        <vt:lpwstr>mailto:lpg@bloatedtoe.com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Oliver's War</dc:title>
  <dc:subject>Press release for "Oliver's War: An Adirondack Rebel Battles the Rockefeller Fortune" (2007) by Lawrence P. Gooley.</dc:subject>
  <dc:creator>Bloated Toe Publishing</dc:creator>
  <cp:keywords>oliver's war,adirondack rebel,rockefeller,brandon,new york,ny,oliver lamora,lawrence p. gooley,bloated toe publishing,press release</cp:keywords>
  <cp:lastModifiedBy>Jill C. Jones</cp:lastModifiedBy>
  <cp:revision>2</cp:revision>
  <dcterms:created xsi:type="dcterms:W3CDTF">2016-03-30T03:41:00Z</dcterms:created>
  <dcterms:modified xsi:type="dcterms:W3CDTF">2016-03-30T03:41:00Z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2007 Bloated Toe Enterprises</vt:lpwstr>
  </property>
</Properties>
</file>